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BE7AB">
      <w:pPr>
        <w:tabs>
          <w:tab w:val="left" w:pos="709"/>
        </w:tabs>
        <w:spacing w:line="600" w:lineRule="exact"/>
        <w:jc w:val="center"/>
        <w:rPr>
          <w:rFonts w:hint="eastAsia" w:ascii="方正小标宋简体" w:eastAsia="方正小标宋简体"/>
          <w:color w:val="FF0000"/>
          <w:spacing w:val="100"/>
          <w:sz w:val="52"/>
          <w:szCs w:val="52"/>
        </w:rPr>
      </w:pPr>
    </w:p>
    <w:p w14:paraId="79D8FA76">
      <w:pPr>
        <w:tabs>
          <w:tab w:val="left" w:pos="7797"/>
          <w:tab w:val="left" w:pos="8080"/>
        </w:tabs>
        <w:spacing w:line="800" w:lineRule="exact"/>
        <w:jc w:val="center"/>
        <w:rPr>
          <w:rFonts w:hint="eastAsia" w:ascii="方正小标宋简体" w:eastAsia="方正小标宋简体"/>
          <w:color w:val="FF0000"/>
          <w:spacing w:val="100"/>
          <w:sz w:val="72"/>
          <w:szCs w:val="72"/>
        </w:rPr>
      </w:pPr>
      <w:bookmarkStart w:id="2" w:name="_GoBack"/>
      <w:r>
        <w:rPr>
          <w:rFonts w:hint="eastAsia" w:ascii="方正小标宋简体" w:eastAsia="方正小标宋简体"/>
          <w:color w:val="FF0000"/>
          <w:spacing w:val="100"/>
          <w:sz w:val="72"/>
          <w:szCs w:val="72"/>
        </w:rPr>
        <w:t>甘肃省科学技术厅</w:t>
      </w:r>
    </w:p>
    <w:p w14:paraId="40E01CAD">
      <w:pPr>
        <w:tabs>
          <w:tab w:val="left" w:pos="7797"/>
          <w:tab w:val="left" w:pos="8080"/>
        </w:tabs>
        <w:spacing w:line="800" w:lineRule="exact"/>
        <w:jc w:val="center"/>
        <w:rPr>
          <w:rFonts w:hint="eastAsia" w:ascii="方正小标宋简体" w:eastAsia="方正小标宋简体"/>
          <w:color w:val="FF0000"/>
          <w:spacing w:val="68"/>
          <w:w w:val="95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68"/>
          <w:w w:val="95"/>
          <w:sz w:val="72"/>
          <w:szCs w:val="72"/>
        </w:rPr>
        <w:t>甘肃省</w:t>
      </w:r>
      <w:r>
        <w:rPr>
          <w:rFonts w:hint="eastAsia" w:ascii="方正小标宋简体" w:eastAsia="方正小标宋简体"/>
          <w:color w:val="FF0000"/>
          <w:spacing w:val="68"/>
          <w:w w:val="95"/>
          <w:sz w:val="72"/>
          <w:szCs w:val="72"/>
          <w:lang w:eastAsia="zh-CN"/>
        </w:rPr>
        <w:t>科学技术协会</w:t>
      </w:r>
    </w:p>
    <w:bookmarkEnd w:id="2"/>
    <w:p w14:paraId="02652A44">
      <w:pPr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72"/>
          <w:szCs w:val="72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177165</wp:posOffset>
                </wp:positionV>
                <wp:extent cx="5618480" cy="0"/>
                <wp:effectExtent l="0" t="28575" r="1270" b="28575"/>
                <wp:wrapThrough wrapText="right">
                  <wp:wrapPolygon>
                    <wp:start x="0" y="0"/>
                    <wp:lineTo x="0" y="-2147483648"/>
                    <wp:lineTo x="21532" y="-2147483648"/>
                    <wp:lineTo x="21532" y="0"/>
                    <wp:lineTo x="0" y="0"/>
                  </wp:wrapPolygon>
                </wp:wrapThrough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pt;margin-top:13.95pt;height:0pt;width:442.4pt;mso-wrap-distance-left:9pt;mso-wrap-distance-right:9pt;z-index:251659264;mso-width-relative:page;mso-height-relative:page;" filled="f" stroked="t" coordsize="21600,21600" wrapcoords="0 0 0 -2147483648 21532 -2147483648 21532 0 0 0" o:gfxdata="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3ddoNIAAAAHAQAADwAAAAAAAAABACAAAAAiAAAAZHJzL2Rvd25yZXYueG1sUEsB&#10;AhQAFAAAAAgAh07iQOu79PL7AQAA6wMAAA4AAAAAAAAAAQAgAAAAIQEAAGRycy9lMm9Eb2MueG1s&#10;UEsFBgAAAAAGAAYAWQEAAI4FAAAAAA==&#10;">
                <v:fill on="f" focussize="0,0"/>
                <v:stroke weight="4.5pt" color="#FF0000" linestyle="thickThin" joinstyle="round"/>
                <v:imagedata o:title=""/>
                <o:lock v:ext="edit" aspectratio="f"/>
                <w10:wrap type="through" side="right"/>
              </v:line>
            </w:pict>
          </mc:Fallback>
        </mc:AlternateContent>
      </w:r>
    </w:p>
    <w:p w14:paraId="355C851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甘科才函〔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16号</w:t>
      </w:r>
    </w:p>
    <w:p w14:paraId="7FC37D20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 w14:paraId="2DC3FDDA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Adobe 黑体 Std R" w:eastAsia="方正小标宋简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Adobe 黑体 Std R" w:eastAsia="方正小标宋简体"/>
          <w:color w:val="000000"/>
          <w:sz w:val="44"/>
          <w:szCs w:val="44"/>
          <w:shd w:val="clear" w:color="auto" w:fill="FFFFFF"/>
          <w:lang w:eastAsia="zh-CN"/>
        </w:rPr>
        <w:t>甘肃省科技厅</w:t>
      </w:r>
      <w:r>
        <w:rPr>
          <w:rFonts w:hint="eastAsia" w:ascii="方正小标宋简体" w:hAnsi="Adobe 黑体 Std R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 xml:space="preserve">  甘肃省科协</w:t>
      </w:r>
    </w:p>
    <w:p w14:paraId="19CE332E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ascii="方正小标宋简体" w:hAnsi="Adobe 黑体 Std R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Adobe 黑体 Std R" w:eastAsia="方正小标宋简体"/>
          <w:color w:val="000000"/>
          <w:sz w:val="44"/>
          <w:szCs w:val="44"/>
          <w:shd w:val="clear" w:color="auto" w:fill="FFFFFF"/>
        </w:rPr>
        <w:t>关于举办甘肃省第</w:t>
      </w:r>
      <w:r>
        <w:rPr>
          <w:rFonts w:hint="eastAsia" w:ascii="方正小标宋简体" w:hAnsi="Adobe 黑体 Std R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十</w:t>
      </w:r>
      <w:r>
        <w:rPr>
          <w:rFonts w:hint="eastAsia" w:ascii="方正小标宋简体" w:hAnsi="Adobe 黑体 Std R" w:eastAsia="方正小标宋简体"/>
          <w:color w:val="000000"/>
          <w:sz w:val="44"/>
          <w:szCs w:val="44"/>
          <w:shd w:val="clear" w:color="auto" w:fill="FFFFFF"/>
        </w:rPr>
        <w:t>届科普讲解大赛的通知</w:t>
      </w:r>
    </w:p>
    <w:p w14:paraId="096892D1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</w:p>
    <w:p w14:paraId="288CAC39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各市（州）科技局、科协，兰州新区科技发展局，各有关单位：</w:t>
      </w:r>
    </w:p>
    <w:p w14:paraId="70A6C898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/>
          <w:color w:val="000000"/>
          <w:sz w:val="32"/>
          <w:szCs w:val="32"/>
        </w:rPr>
        <w:t>为深入学习贯彻党的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二十大和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二十届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二中、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三中全会及全国科技大会精神，全面落实《中华人民共和国科学技术普及法》《关于新时代进一步加强科学技术普及工作的意见》，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进一步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加强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我省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科普能力建设，促进公民科学素质提高，省科技厅、省科协决定共同举办“甘肃省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届科普讲解大赛”，现将有关事项通知如下：</w:t>
      </w:r>
      <w:bookmarkEnd w:id="0"/>
    </w:p>
    <w:p w14:paraId="5E81D1A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组织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机构</w:t>
      </w:r>
    </w:p>
    <w:p w14:paraId="2C737443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主办单位：甘肃省科学技术厅  甘肃省科学技术协会</w:t>
      </w:r>
    </w:p>
    <w:p w14:paraId="152B37F0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承办单位：甘肃省生产力促进中心</w:t>
      </w:r>
    </w:p>
    <w:p w14:paraId="7E27C03D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89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color w:val="FFFFFF" w:themeColor="background1"/>
          <w:sz w:val="72"/>
          <w:szCs w:val="72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607695</wp:posOffset>
                </wp:positionV>
                <wp:extent cx="5618480" cy="0"/>
                <wp:effectExtent l="0" t="28575" r="1270" b="28575"/>
                <wp:wrapThrough wrapText="right">
                  <wp:wrapPolygon>
                    <wp:start x="0" y="0"/>
                    <wp:lineTo x="0" y="-2147483648"/>
                    <wp:lineTo x="21532" y="-2147483648"/>
                    <wp:lineTo x="21532" y="0"/>
                    <wp:lineTo x="0" y="0"/>
                  </wp:wrapPolygon>
                </wp:wrapThrough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47.85pt;height:0pt;width:442.4pt;mso-wrap-distance-left:9pt;mso-wrap-distance-right:9pt;z-index:251661312;mso-width-relative:page;mso-height-relative:page;" filled="f" stroked="t" coordsize="21600,21600" wrapcoords="0 0 0 -2147483648 21532 -2147483648 21532 0 0 0" o:gfxdata="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sIDWdQAAAAHAQAADwAAAAAAAAABACAAAAAiAAAAZHJzL2Rvd25yZXYueG1s&#10;UEsBAhQAFAAAAAgAh07iQNDoHFv8AQAA6wMAAA4AAAAAAAAAAQAgAAAAIwEAAGRycy9lMm9Eb2Mu&#10;eG1sUEsFBgAAAAAGAAYAWQEAAJEFAAAAAA==&#10;">
                <v:fill on="f" focussize="0,0"/>
                <v:stroke weight="4.5pt" color="#FF0000" linestyle="thinThick" joinstyle="round"/>
                <v:imagedata o:title=""/>
                <o:lock v:ext="edit" aspectratio="f"/>
                <w10:wrap type="through" side="right"/>
              </v:line>
            </w:pict>
          </mc:Fallback>
        </mc:AlternateContent>
      </w:r>
      <w:r>
        <w:rPr>
          <w:rFonts w:hint="eastAsia" w:ascii="黑体" w:hAnsi="黑体" w:eastAsia="黑体"/>
          <w:color w:val="auto"/>
          <w:sz w:val="32"/>
          <w:szCs w:val="32"/>
        </w:rPr>
        <w:t>二、赛事安排</w:t>
      </w:r>
    </w:p>
    <w:p w14:paraId="29431782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大赛分为预赛、半决赛、决赛三个阶段，实施方案见附件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 w14:paraId="1F77E678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</w:t>
      </w:r>
      <w:r>
        <w:rPr>
          <w:rFonts w:ascii="仿宋_GB2312" w:hAnsi="仿宋" w:eastAsia="仿宋_GB2312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预赛阶段：由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各推荐单位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组织，于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日前完成半决赛选手推荐工作。推荐单位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各市（州）科技局、科协、兰州新区科技发展局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中央在甘、省属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或副厅级（含）以上的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高校院所和企事业单位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。</w:t>
      </w:r>
    </w:p>
    <w:p w14:paraId="3665EA60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</w:t>
      </w:r>
      <w:r>
        <w:rPr>
          <w:rFonts w:ascii="仿宋_GB2312" w:hAnsi="仿宋" w:eastAsia="仿宋_GB2312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半决赛阶段：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拟定于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上旬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举行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，以视频方式评选。</w:t>
      </w:r>
    </w:p>
    <w:p w14:paraId="784B448C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3.决赛阶段：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拟定于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4月下旬举行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现场评选，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具体地点另行通知。</w:t>
      </w:r>
    </w:p>
    <w:p w14:paraId="3916A6DD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三、有关要求</w:t>
      </w:r>
    </w:p>
    <w:p w14:paraId="4C43FED8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.组织报名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各推荐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单位认真按照甘肃省第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届科普讲解大赛实施方案要求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，广泛动员，积极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组织科普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爱好者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59909BDE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.参赛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。职业不限、年龄16周岁以上均可报名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0C16EDF8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.审查要求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。各推荐单位对本单位推荐选手的讲解内容进行审查，确保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无政治性及科学性错误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无科研诚信问题。</w:t>
      </w:r>
    </w:p>
    <w:p w14:paraId="6AAA07AD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。选手不需交纳任何参赛费用，交通、食宿费用自理。</w:t>
      </w:r>
    </w:p>
    <w:p w14:paraId="107AB493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四、联系方式</w:t>
      </w:r>
    </w:p>
    <w:p w14:paraId="7752ADAA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楷体" w:hAnsi="楷体" w:eastAsia="楷体" w:cs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（一）甘肃省生产力促进中心</w:t>
      </w:r>
    </w:p>
    <w:p w14:paraId="5737E6A8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胡耀鹏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渠  嫚</w:t>
      </w:r>
    </w:p>
    <w:p w14:paraId="69EE5A07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电  话：0931-8882788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17793928794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</w:p>
    <w:p w14:paraId="712F598F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邮  箱：</w:t>
      </w:r>
      <w:r>
        <w:fldChar w:fldCharType="begin"/>
      </w:r>
      <w:r>
        <w:instrText xml:space="preserve"> HYPERLINK "mailto:Gsskpjjds@163.com" </w:instrText>
      </w:r>
      <w:r>
        <w:fldChar w:fldCharType="separate"/>
      </w:r>
      <w:r>
        <w:rPr>
          <w:rFonts w:hint="eastAsia" w:ascii="仿宋_GB2312" w:hAnsi="仿宋" w:eastAsia="仿宋_GB2312"/>
          <w:color w:val="000000"/>
          <w:sz w:val="32"/>
          <w:szCs w:val="32"/>
        </w:rPr>
        <w:t>Gsskpjjds@163.com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end"/>
      </w:r>
    </w:p>
    <w:p w14:paraId="190F3F3F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楷体" w:hAnsi="楷体" w:eastAsia="楷体" w:cs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（二）甘肃省科学技术厅科技人才与科学普及处</w:t>
      </w:r>
    </w:p>
    <w:p w14:paraId="105EE0A4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潘益纲</w:t>
      </w:r>
    </w:p>
    <w:p w14:paraId="2CA1E715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电  话：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0931-8857509</w:t>
      </w:r>
    </w:p>
    <w:p w14:paraId="6462B5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 w14:paraId="5A23DA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附件：1.甘肃省第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十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届科普讲解大赛实施方案</w:t>
      </w:r>
    </w:p>
    <w:p w14:paraId="535AC8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2.甘肃省第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十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届科普讲解大赛选手报名表</w:t>
      </w:r>
    </w:p>
    <w:p w14:paraId="4DAC84CA">
      <w:pPr>
        <w:keepNext w:val="0"/>
        <w:keepLines w:val="0"/>
        <w:pageBreakBefore w:val="0"/>
        <w:tabs>
          <w:tab w:val="left" w:pos="1560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3.甘肃省第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十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届科普讲解大赛代表队信息表</w:t>
      </w:r>
    </w:p>
    <w:p w14:paraId="0BD409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.甘肃省第十届科普讲解大赛评委候选人信息表</w:t>
      </w:r>
    </w:p>
    <w:p w14:paraId="54ED0B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</w:p>
    <w:p w14:paraId="291A23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</w:p>
    <w:p w14:paraId="6D41BB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default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甘肃省科学技术厅         甘肃省科学技术协会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</w:p>
    <w:p w14:paraId="15B9B3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361" w:gutter="0"/>
          <w:paperSrc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</w:rPr>
        <w:t>2</w:t>
      </w:r>
      <w:r>
        <w:rPr>
          <w:rFonts w:hint="eastAsia" w:ascii="仿宋_GB2312" w:hAnsi="仿宋" w:eastAsia="仿宋_GB2312" w:cs="仿宋_GB2312"/>
          <w:color w:val="000000"/>
          <w:sz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</w:p>
    <w:p w14:paraId="1F02127F">
      <w:pPr>
        <w:adjustRightInd w:val="0"/>
        <w:snapToGrid w:val="0"/>
        <w:spacing w:line="700" w:lineRule="exact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附件1</w:t>
      </w:r>
    </w:p>
    <w:p w14:paraId="14C73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textAlignment w:val="auto"/>
        <w:rPr>
          <w:rFonts w:ascii="黑体" w:hAnsi="黑体" w:eastAsia="黑体"/>
          <w:color w:val="000000"/>
          <w:sz w:val="32"/>
        </w:rPr>
      </w:pPr>
    </w:p>
    <w:p w14:paraId="43656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jc w:val="center"/>
        <w:textAlignment w:val="auto"/>
        <w:rPr>
          <w:rFonts w:ascii="方正小标宋简体" w:hAnsi="华文中宋" w:eastAsia="方正小标宋简体" w:cs="Times New Roman"/>
          <w:color w:val="000000"/>
          <w:sz w:val="44"/>
          <w:szCs w:val="20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20"/>
        </w:rPr>
        <w:t>甘肃省第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20"/>
          <w:lang w:val="en-US" w:eastAsia="zh-CN"/>
        </w:rPr>
        <w:t>十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20"/>
        </w:rPr>
        <w:t>届科普讲解大赛实施方案</w:t>
      </w:r>
    </w:p>
    <w:p w14:paraId="193B3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jc w:val="center"/>
        <w:textAlignment w:val="auto"/>
        <w:rPr>
          <w:rFonts w:ascii="方正小标宋简体" w:hAnsi="华文中宋" w:eastAsia="方正小标宋简体" w:cs="Times New Roman"/>
          <w:color w:val="000000"/>
          <w:sz w:val="44"/>
          <w:szCs w:val="20"/>
        </w:rPr>
      </w:pPr>
    </w:p>
    <w:p w14:paraId="771EA932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630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一、组织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推荐</w:t>
      </w:r>
    </w:p>
    <w:p w14:paraId="2B0FACDB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1.各市（州）科技局、科协、兰州新区科技发展局负责各辖区内参赛选手的选拔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推荐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工作。</w:t>
      </w:r>
    </w:p>
    <w:p w14:paraId="755DD106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中央在甘、省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属或副厅级（含）以上的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高校院所和企事业单位可通过组织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预选赛或直接推荐的方式参赛。</w:t>
      </w:r>
    </w:p>
    <w:p w14:paraId="40EADA70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630" w:lineRule="exact"/>
        <w:ind w:firstLine="640" w:firstLineChars="200"/>
        <w:jc w:val="both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二、赛事安排</w:t>
      </w:r>
    </w:p>
    <w:p w14:paraId="5DB7A1E0">
      <w:pPr>
        <w:pStyle w:val="2"/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/>
        <w:textAlignment w:val="auto"/>
        <w:rPr>
          <w:rFonts w:ascii="楷体" w:hAnsi="楷体" w:eastAsia="楷体" w:cs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（一）半决赛</w:t>
      </w:r>
    </w:p>
    <w:p w14:paraId="444937F0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间：202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上旬</w:t>
      </w:r>
    </w:p>
    <w:p w14:paraId="61641D6F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630" w:lineRule="exact"/>
        <w:ind w:firstLine="64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方   式：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视频评选</w:t>
      </w:r>
    </w:p>
    <w:p w14:paraId="22FF329C">
      <w:pPr>
        <w:pStyle w:val="2"/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/>
        <w:textAlignment w:val="auto"/>
        <w:rPr>
          <w:rFonts w:ascii="楷体" w:hAnsi="楷体" w:eastAsia="楷体" w:cs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（二）决赛</w:t>
      </w:r>
    </w:p>
    <w:p w14:paraId="05C7F9CD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间：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2025年4月下旬</w:t>
      </w:r>
    </w:p>
    <w:p w14:paraId="21766640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方   式：现场评选，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具体地点另行通知</w:t>
      </w:r>
    </w:p>
    <w:p w14:paraId="73001338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63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三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ascii="黑体" w:hAnsi="黑体" w:eastAsia="黑体"/>
          <w:color w:val="000000"/>
          <w:sz w:val="32"/>
          <w:szCs w:val="32"/>
        </w:rPr>
        <w:t>赛事评审与监督</w:t>
      </w:r>
    </w:p>
    <w:p w14:paraId="147054DA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</w:t>
      </w:r>
      <w:r>
        <w:rPr>
          <w:rFonts w:ascii="仿宋_GB2312" w:hAnsi="仿宋" w:eastAsia="仿宋_GB2312"/>
          <w:color w:val="000000"/>
          <w:sz w:val="32"/>
          <w:szCs w:val="32"/>
        </w:rPr>
        <w:t>.大赛邀请省内科普教育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</w:t>
      </w:r>
      <w:r>
        <w:rPr>
          <w:rFonts w:ascii="仿宋_GB2312" w:hAnsi="仿宋" w:eastAsia="仿宋_GB2312"/>
          <w:color w:val="000000"/>
          <w:sz w:val="32"/>
          <w:szCs w:val="32"/>
        </w:rPr>
        <w:t>播音主持及相关专业领域专家担任评委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 w14:paraId="1131B6F9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</w:t>
      </w:r>
      <w:r>
        <w:rPr>
          <w:rFonts w:ascii="仿宋_GB2312" w:hAnsi="仿宋" w:eastAsia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大赛设立监督组全程监督比赛过程，并对比赛过程中出现的问题及投诉情况进行调查处理。</w:t>
      </w:r>
    </w:p>
    <w:p w14:paraId="3E714EDF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63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四、赛事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规则</w:t>
      </w:r>
    </w:p>
    <w:p w14:paraId="13C0BD2F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3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 w:val="0"/>
          <w:color w:val="000000"/>
          <w:sz w:val="32"/>
          <w:szCs w:val="32"/>
          <w:lang w:val="en-US" w:eastAsia="zh-CN"/>
        </w:rPr>
        <w:t>半决赛：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半决赛比赛内容为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自主命题讲解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”，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由选手自行确定一个科普内容进行讲解。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半决赛分2组进行，根据网络抽签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eastAsia="zh-CN"/>
        </w:rPr>
        <w:t>结果，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单号进入1组，双号进入2组。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专家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评委对参赛选手报送的自主命题讲解视频进行评审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打分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每组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按分数高低排序产生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名选手晋级决赛。</w:t>
      </w:r>
    </w:p>
    <w:p w14:paraId="38700D66">
      <w:pPr>
        <w:keepNext w:val="0"/>
        <w:keepLines w:val="0"/>
        <w:pageBreakBefore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晋级决赛的选手在公布晋级决赛名单的5个工作日内弃权，其后位选手将依次获得递补资格，超过期限则不再进行递补。</w:t>
      </w:r>
    </w:p>
    <w:p w14:paraId="320DC0CE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3" w:firstLineChars="200"/>
        <w:textAlignment w:val="auto"/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决赛：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决赛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分为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两轮进行。</w:t>
      </w:r>
    </w:p>
    <w:p w14:paraId="7697B8C5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3" w:firstLineChars="200"/>
        <w:textAlignment w:val="auto"/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 w:val="0"/>
          <w:color w:val="000000"/>
          <w:sz w:val="32"/>
          <w:szCs w:val="32"/>
          <w:lang w:val="en-US" w:eastAsia="zh-CN"/>
        </w:rPr>
        <w:t>第一轮：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由“个人展示+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自主命题讲解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”两个环节组成，</w:t>
      </w: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  <w:t>选手依次完成各环节。</w:t>
      </w:r>
    </w:p>
    <w:p w14:paraId="43E4AAA1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个人展示环节：选手20秒自我介绍视频。</w:t>
      </w:r>
    </w:p>
    <w:p w14:paraId="74745B41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自主命题讲解：选手根据自选主题进行讲解，限时4分钟。</w:t>
      </w:r>
    </w:p>
    <w:p w14:paraId="011242D1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专家评委根据自主命题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讲解内容及表现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打分（个人展示环节不计分），按分数高低排序，前20名选手晋级第二轮。</w:t>
      </w:r>
    </w:p>
    <w:p w14:paraId="4A09B9D9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3" w:firstLineChars="200"/>
        <w:textAlignment w:val="auto"/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 w:val="0"/>
          <w:color w:val="000000"/>
          <w:sz w:val="32"/>
          <w:szCs w:val="32"/>
          <w:lang w:val="en-US" w:eastAsia="zh-CN"/>
        </w:rPr>
        <w:t>第二轮：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由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自主命题讲解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+专家评委问答”两个环节组成，</w:t>
      </w: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  <w:t>选手依次完成各环节。</w:t>
      </w:r>
    </w:p>
    <w:p w14:paraId="5987750E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自主命题讲解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选手根据自选主题进行讲解，限时4分钟，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主题和内容不得与第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一轮重复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如有雷同，取消成绩。</w:t>
      </w:r>
    </w:p>
    <w:p w14:paraId="2833537E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专家评委问答：专家评委对讲解内容进行点评和提问，限时2分钟。</w:t>
      </w:r>
    </w:p>
    <w:p w14:paraId="30889103">
      <w:pPr>
        <w:keepNext w:val="0"/>
        <w:keepLines w:val="0"/>
        <w:pageBreakBefore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专家评委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根据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自主命题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讲解和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专家评委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问答表现综合打分，按分数高低排序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得出最终排名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 w14:paraId="7B63AF93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3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五、评分标准和方式</w:t>
      </w:r>
    </w:p>
    <w:p w14:paraId="31480BE6">
      <w:pPr>
        <w:pStyle w:val="2"/>
        <w:keepNext w:val="0"/>
        <w:keepLines w:val="0"/>
        <w:pageBreakBefore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spacing w:line="630" w:lineRule="exact"/>
        <w:ind w:firstLine="640"/>
        <w:textAlignment w:val="auto"/>
        <w:rPr>
          <w:rFonts w:hint="eastAsia" w:ascii="楷体" w:hAnsi="楷体" w:eastAsia="楷体" w:cs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）评分标准：</w:t>
      </w:r>
    </w:p>
    <w:p w14:paraId="5D1B6D8D">
      <w:pPr>
        <w:keepNext w:val="0"/>
        <w:keepLines w:val="0"/>
        <w:pageBreakBefore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专家评委根据参赛选手表现进行评分，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每场比赛</w:t>
      </w: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总分100分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保留到小数点后两位</w:t>
      </w: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。各项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评分标准如下</w:t>
      </w: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：</w:t>
      </w:r>
    </w:p>
    <w:p w14:paraId="5B4AF5B1">
      <w:pPr>
        <w:keepNext w:val="0"/>
        <w:keepLines w:val="0"/>
        <w:pageBreakBefore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spacing w:line="630" w:lineRule="exact"/>
        <w:ind w:firstLine="643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自主命题讲解：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自主命题</w:t>
      </w:r>
      <w:r>
        <w:rPr>
          <w:rFonts w:hint="default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  <w:t>须突出内容的科学性</w:t>
      </w: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评委从</w:t>
      </w: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科普内容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</w:t>
      </w: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科普方法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</w:t>
      </w: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科普</w:t>
      </w:r>
      <w:r>
        <w:rPr>
          <w:rFonts w:hint="default" w:ascii="仿宋_GB2312" w:hAnsi="仿宋" w:eastAsia="仿宋_GB2312"/>
          <w:color w:val="000000"/>
          <w:sz w:val="32"/>
          <w:szCs w:val="32"/>
          <w:lang w:val="zh-CN" w:eastAsia="zh-CN"/>
        </w:rPr>
        <w:t>形象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三方面进行评分。讲解限时4分钟，不足3分钟扣2分，超时10秒中止讲解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，并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扣2分。超时、少时由记分员进行扣分记录。</w:t>
      </w:r>
    </w:p>
    <w:p w14:paraId="7FEE20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left="0" w:leftChars="0" w:firstLine="640" w:firstLineChars="200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①科普内容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要求讲解主题鲜明、立意新颖、与时俱进、导向正确，内容科学严谨、逻辑严密、无事实错误或误导信息。考核选手选题创意角度和深度，内容精准组织编排能力。</w:t>
      </w:r>
    </w:p>
    <w:p w14:paraId="3CCF3A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left="0" w:leftChars="0" w:firstLine="640" w:firstLineChars="200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②科普方法。要求讲解过程重点突出、条理清晰，表达形式生动有趣、通俗易懂，具有较强的启发性和感染力。考核选手讲解方法技巧、互动交流和情感共鸣能力。</w:t>
      </w:r>
    </w:p>
    <w:p w14:paraId="501708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left="0" w:leftChars="0"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③科普</w:t>
      </w:r>
      <w:r>
        <w:rPr>
          <w:rFonts w:hint="default" w:ascii="仿宋_GB2312" w:hAnsi="仿宋" w:eastAsia="仿宋_GB2312"/>
          <w:color w:val="000000"/>
          <w:sz w:val="32"/>
          <w:szCs w:val="32"/>
          <w:lang w:val="zh-CN" w:eastAsia="zh-CN"/>
        </w:rPr>
        <w:t>形象。</w:t>
      </w: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要求选手讲解仪态</w:t>
      </w:r>
      <w:r>
        <w:rPr>
          <w:rFonts w:hint="default" w:ascii="仿宋_GB2312" w:hAnsi="仿宋" w:eastAsia="仿宋_GB2312"/>
          <w:color w:val="000000"/>
          <w:sz w:val="32"/>
          <w:szCs w:val="32"/>
          <w:lang w:val="zh-CN" w:eastAsia="zh-CN"/>
        </w:rPr>
        <w:t>大方</w:t>
      </w: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自然</w:t>
      </w:r>
      <w:r>
        <w:rPr>
          <w:rFonts w:hint="default" w:ascii="仿宋_GB2312" w:hAnsi="仿宋" w:eastAsia="仿宋_GB2312"/>
          <w:color w:val="000000"/>
          <w:sz w:val="32"/>
          <w:szCs w:val="32"/>
          <w:lang w:val="zh-CN" w:eastAsia="zh-CN"/>
        </w:rPr>
        <w:t>、</w:t>
      </w: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动作</w:t>
      </w:r>
      <w:r>
        <w:rPr>
          <w:rFonts w:hint="default" w:ascii="仿宋_GB2312" w:hAnsi="仿宋" w:eastAsia="仿宋_GB2312"/>
          <w:color w:val="000000"/>
          <w:sz w:val="32"/>
          <w:szCs w:val="32"/>
          <w:lang w:val="zh-CN" w:eastAsia="zh-CN"/>
        </w:rPr>
        <w:t>得体、精神饱满、</w:t>
      </w: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语言流畅。考核选手的传播亲和力和准确传达信息能力。</w:t>
      </w:r>
    </w:p>
    <w:p w14:paraId="37B18197">
      <w:pPr>
        <w:pStyle w:val="2"/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3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专家评委问答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要求选手准确理解问题，并给出直接、准确且切题的回答。考核选手知识储备、逻辑思维、沟通技巧和应变能力。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限时2分钟，超时10秒后回答中止，不扣分。</w:t>
      </w:r>
    </w:p>
    <w:p w14:paraId="6693488E">
      <w:pPr>
        <w:pStyle w:val="2"/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3"/>
        <w:textAlignment w:val="auto"/>
        <w:rPr>
          <w:rFonts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）评分方式：</w:t>
      </w:r>
    </w:p>
    <w:p w14:paraId="6AFAA92E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3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 w:val="0"/>
          <w:color w:val="000000"/>
          <w:sz w:val="32"/>
          <w:szCs w:val="32"/>
          <w:lang w:val="en-US" w:eastAsia="zh-CN"/>
        </w:rPr>
        <w:t>半决赛：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专家评委根据选手自主命题讲解视频现场打分，计算出各评委打分的平均数，并减去超时、少时扣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分的分数，得出该选手的最终得分。</w:t>
      </w:r>
    </w:p>
    <w:p w14:paraId="457225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30" w:lineRule="exact"/>
        <w:ind w:firstLine="643" w:firstLineChars="200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决赛：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专家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评委打分采用现场打分、亮分和公布成绩的方式，去掉一个最高分和一个最低分，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计算出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其他评委打分的平均数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，并减去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超时、少时扣分的分数，得出该选手的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最终得分</w:t>
      </w: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。</w:t>
      </w:r>
    </w:p>
    <w:p w14:paraId="729994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若遇选手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最终得分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相同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则按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打分第二高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评委的分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数大小来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决定名次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第二高分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相同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则按第三高分决定名次，以此类推；若遇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所有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评委打分均相同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则在监督下抽签决定名次。</w:t>
      </w:r>
    </w:p>
    <w:p w14:paraId="4A8774B5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630" w:lineRule="exact"/>
        <w:ind w:firstLine="960" w:firstLineChars="3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000000"/>
          <w:sz w:val="32"/>
          <w:szCs w:val="32"/>
        </w:rPr>
        <w:t>、奖项设置</w:t>
      </w:r>
    </w:p>
    <w:p w14:paraId="2A6DAC03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Arial Unicode MS"/>
          <w:bCs/>
          <w:color w:val="000000"/>
          <w:sz w:val="32"/>
          <w:szCs w:val="32"/>
          <w:lang w:bidi="bo-CN"/>
        </w:rPr>
        <w:t>（一）一二三等奖</w:t>
      </w:r>
      <w:r>
        <w:rPr>
          <w:rFonts w:hint="eastAsia" w:ascii="楷体" w:hAnsi="楷体" w:eastAsia="楷体" w:cs="Arial Unicode MS"/>
          <w:bCs/>
          <w:color w:val="000000"/>
          <w:sz w:val="32"/>
          <w:szCs w:val="32"/>
          <w:lang w:eastAsia="zh-CN" w:bidi="bo-CN"/>
        </w:rPr>
        <w:t>、</w:t>
      </w:r>
      <w:r>
        <w:rPr>
          <w:rFonts w:hint="eastAsia" w:ascii="楷体" w:hAnsi="楷体" w:eastAsia="楷体" w:cs="Arial Unicode MS"/>
          <w:bCs/>
          <w:color w:val="000000"/>
          <w:sz w:val="32"/>
          <w:szCs w:val="32"/>
          <w:lang w:val="en-US" w:eastAsia="zh-CN" w:bidi="bo-CN"/>
        </w:rPr>
        <w:t>优秀奖</w:t>
      </w:r>
      <w:r>
        <w:rPr>
          <w:rFonts w:hint="eastAsia" w:ascii="楷体" w:hAnsi="楷体" w:eastAsia="楷体" w:cs="Arial Unicode MS"/>
          <w:bCs/>
          <w:color w:val="000000"/>
          <w:sz w:val="32"/>
          <w:szCs w:val="32"/>
          <w:lang w:bidi="bo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决赛第一轮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排名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第21-40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名获得“甘肃省第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届科普讲解大赛”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优秀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奖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决赛第二轮中：排名第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11-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名获得“甘肃省第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届科普讲解大赛”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等奖</w:t>
      </w:r>
      <w:bookmarkStart w:id="1" w:name="OLE_LINK2"/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排名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第4-10名选手获得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“甘肃省第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届科普讲解大赛”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等奖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排名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第1-3名选手获得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“甘肃省第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届科普讲解大赛”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一等奖。第1</w:t>
      </w:r>
      <w:bookmarkEnd w:id="1"/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-10名选手同时获得2025年度“甘肃十佳科普使者”称号。</w:t>
      </w:r>
    </w:p>
    <w:p w14:paraId="68A274D8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Arial Unicode MS"/>
          <w:bCs/>
          <w:color w:val="000000"/>
          <w:sz w:val="32"/>
          <w:szCs w:val="32"/>
          <w:lang w:bidi="bo-CN"/>
        </w:rPr>
        <w:t>（二）</w:t>
      </w:r>
      <w:r>
        <w:rPr>
          <w:rFonts w:hint="eastAsia" w:ascii="楷体" w:hAnsi="楷体" w:eastAsia="楷体" w:cs="Arial Unicode MS"/>
          <w:bCs/>
          <w:color w:val="000000"/>
          <w:sz w:val="32"/>
          <w:szCs w:val="32"/>
          <w:lang w:val="en-US" w:eastAsia="zh-CN" w:bidi="bo-CN"/>
        </w:rPr>
        <w:t>半决赛鼓励奖</w:t>
      </w:r>
      <w:r>
        <w:rPr>
          <w:rFonts w:hint="eastAsia" w:ascii="楷体" w:hAnsi="楷体" w:eastAsia="楷体" w:cs="Arial Unicode MS"/>
          <w:bCs/>
          <w:color w:val="000000"/>
          <w:sz w:val="32"/>
          <w:szCs w:val="32"/>
          <w:lang w:bidi="bo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两组半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决赛评分排名第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-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名选手获得“甘肃省第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届科普讲解大赛”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半决赛鼓励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奖。</w:t>
      </w:r>
    </w:p>
    <w:p w14:paraId="2D865804">
      <w:pPr>
        <w:pStyle w:val="2"/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/>
        <w:textAlignment w:val="auto"/>
        <w:rPr>
          <w:rFonts w:ascii="宋体" w:hAnsi="宋体" w:cs="宋体"/>
          <w:snapToGrid w:val="0"/>
          <w:color w:val="000000"/>
          <w:kern w:val="0"/>
          <w:szCs w:val="21"/>
        </w:rPr>
      </w:pPr>
      <w:r>
        <w:rPr>
          <w:rFonts w:hint="eastAsia" w:ascii="楷体" w:hAnsi="楷体" w:eastAsia="楷体" w:cs="Arial Unicode MS"/>
          <w:bCs/>
          <w:color w:val="000000"/>
          <w:sz w:val="32"/>
          <w:szCs w:val="32"/>
          <w:lang w:bidi="bo-CN"/>
        </w:rPr>
        <w:t>（三）</w:t>
      </w: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专项</w:t>
      </w:r>
      <w:r>
        <w:rPr>
          <w:rFonts w:hint="eastAsia" w:ascii="楷体" w:hAnsi="楷体" w:eastAsia="楷体" w:cs="Arial Unicode MS"/>
          <w:bCs/>
          <w:color w:val="000000"/>
          <w:sz w:val="32"/>
          <w:szCs w:val="32"/>
          <w:lang w:bidi="bo-CN"/>
        </w:rPr>
        <w:t>奖。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决赛评选最佳创意奖、最具人气奖和最佳风采奖各1名。最佳创意奖和最佳风采奖由决赛评委合议确定，最具人气奖通过网络投票选出，网络投票开放时间另行通知。</w:t>
      </w:r>
    </w:p>
    <w:p w14:paraId="2D8962E9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630" w:lineRule="exact"/>
        <w:ind w:firstLine="640" w:firstLineChars="200"/>
        <w:jc w:val="both"/>
        <w:textAlignment w:val="auto"/>
        <w:rPr>
          <w:rFonts w:ascii="仿宋_GB2312" w:hAnsi="仿宋" w:eastAsia="仿宋_GB2312" w:cs="黑体"/>
          <w:color w:val="auto"/>
          <w:kern w:val="2"/>
          <w:sz w:val="32"/>
          <w:szCs w:val="32"/>
          <w:lang w:bidi="ar-SA"/>
        </w:rPr>
      </w:pPr>
      <w:r>
        <w:rPr>
          <w:rFonts w:hint="eastAsia" w:ascii="楷体" w:hAnsi="楷体" w:eastAsia="楷体" w:cs="Arial Unicode MS"/>
          <w:bCs/>
          <w:color w:val="auto"/>
          <w:sz w:val="32"/>
          <w:szCs w:val="32"/>
        </w:rPr>
        <w:t>（四）优秀组织奖及先进个人。</w:t>
      </w:r>
      <w:r>
        <w:rPr>
          <w:rFonts w:hint="eastAsia" w:ascii="仿宋_GB2312" w:hAnsi="仿宋" w:eastAsia="仿宋_GB2312" w:cs="黑体"/>
          <w:color w:val="auto"/>
          <w:kern w:val="2"/>
          <w:sz w:val="32"/>
          <w:szCs w:val="32"/>
          <w:lang w:bidi="ar-SA"/>
        </w:rPr>
        <w:t>大赛对本次赛事组织过程中表现优异的单位颁发优秀组织奖，对表现优异的个人进行通报表扬。</w:t>
      </w:r>
    </w:p>
    <w:p w14:paraId="301AF50A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63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000000"/>
          <w:sz w:val="32"/>
          <w:szCs w:val="32"/>
        </w:rPr>
        <w:t>、其他要求</w:t>
      </w:r>
    </w:p>
    <w:p w14:paraId="094806E9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ascii="楷体" w:hAnsi="楷体" w:eastAsia="楷体" w:cs="Arial Unicode MS"/>
          <w:bCs/>
          <w:color w:val="000000"/>
          <w:sz w:val="32"/>
          <w:szCs w:val="32"/>
          <w:lang w:bidi="bo-CN"/>
        </w:rPr>
      </w:pPr>
      <w:r>
        <w:rPr>
          <w:rFonts w:hint="eastAsia" w:ascii="楷体" w:hAnsi="楷体" w:eastAsia="楷体" w:cs="Arial Unicode MS"/>
          <w:bCs/>
          <w:color w:val="000000"/>
          <w:sz w:val="32"/>
          <w:szCs w:val="32"/>
          <w:lang w:bidi="bo-CN"/>
        </w:rPr>
        <w:t>（一）推荐名额及要求</w:t>
      </w:r>
    </w:p>
    <w:p w14:paraId="7E288EF9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1.市（州）科技局、科协、兰州新区科技发展局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中央在甘、省属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或副厅级（含）以上的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高校院所和企事业单位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为推荐单位，具备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组织预选赛或直接推荐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参赛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的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资格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。</w:t>
      </w:r>
    </w:p>
    <w:p w14:paraId="35761823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.每个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推荐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单位最多推荐</w:t>
      </w:r>
      <w:r>
        <w:rPr>
          <w:rFonts w:ascii="仿宋_GB2312" w:hAnsi="仿宋" w:eastAsia="仿宋_GB2312"/>
          <w:color w:val="000000"/>
          <w:sz w:val="32"/>
          <w:szCs w:val="32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名选手参赛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，上年度代表甘肃省或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全国科普工作联席会议成员单位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参加全国科普讲解大赛的推荐单位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可增加1个推荐名额。</w:t>
      </w:r>
    </w:p>
    <w:p w14:paraId="513DF4D2">
      <w:pPr>
        <w:keepNext w:val="0"/>
        <w:keepLines w:val="0"/>
        <w:pageBreakBefore w:val="0"/>
        <w:tabs>
          <w:tab w:val="left" w:pos="7655"/>
        </w:tabs>
        <w:kinsoku/>
        <w:wordWrap w:val="0"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.各参赛选手填写《甘肃省第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届科普讲解大赛选手报名表》，各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推荐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单位填写《甘肃省第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届科普讲解大赛代表队信息表》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并录制选手自主命题讲解视频。以上材料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电子版请于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日前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发送至电子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邮箱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：</w:t>
      </w:r>
      <w:r>
        <w:fldChar w:fldCharType="begin"/>
      </w:r>
      <w:r>
        <w:instrText xml:space="preserve"> HYPERLINK "mailto:Gsskpjjds@163.com" </w:instrText>
      </w:r>
      <w:r>
        <w:fldChar w:fldCharType="separate"/>
      </w:r>
      <w:r>
        <w:rPr>
          <w:rFonts w:hint="eastAsia" w:ascii="仿宋_GB2312" w:hAnsi="仿宋" w:eastAsia="仿宋_GB2312"/>
          <w:color w:val="000000"/>
          <w:sz w:val="32"/>
          <w:szCs w:val="32"/>
        </w:rPr>
        <w:t>Gsskpjjds@163.com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，同时将纸质材料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邮寄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至甘肃省生产力促进中心（地址：兰州市城关区平凉路531号5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室，联系人：胡耀鹏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17793928794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0931-8882788）。</w:t>
      </w:r>
    </w:p>
    <w:p w14:paraId="3356850C">
      <w:pPr>
        <w:keepNext w:val="0"/>
        <w:keepLines w:val="0"/>
        <w:pageBreakBefore w:val="0"/>
        <w:tabs>
          <w:tab w:val="left" w:pos="7655"/>
        </w:tabs>
        <w:kinsoku/>
        <w:wordWrap w:val="0"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default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_GB2312" w:hAnsi="仿宋" w:eastAsia="仿宋_GB2312"/>
          <w:color w:val="000000"/>
          <w:sz w:val="32"/>
          <w:szCs w:val="32"/>
        </w:rPr>
        <w:t>.各代表队以自愿为原则，至多推荐1名专家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（附件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default" w:ascii="仿宋_GB2312" w:hAnsi="仿宋" w:eastAsia="仿宋_GB2312"/>
          <w:color w:val="000000"/>
          <w:sz w:val="32"/>
          <w:szCs w:val="32"/>
        </w:rPr>
        <w:t>组成评委专家库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会务组</w:t>
      </w:r>
      <w:r>
        <w:rPr>
          <w:rFonts w:hint="default" w:ascii="仿宋_GB2312" w:hAnsi="仿宋" w:eastAsia="仿宋_GB2312"/>
          <w:color w:val="000000"/>
          <w:sz w:val="32"/>
          <w:szCs w:val="32"/>
        </w:rPr>
        <w:t>以抽签和邀请相结合的方式，产生大赛半决赛和总决赛评委。评委候选人基本条件：（1）具有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副</w:t>
      </w:r>
      <w:r>
        <w:rPr>
          <w:rFonts w:hint="default" w:ascii="仿宋_GB2312" w:hAnsi="仿宋" w:eastAsia="仿宋_GB2312"/>
          <w:color w:val="000000"/>
          <w:sz w:val="32"/>
          <w:szCs w:val="32"/>
        </w:rPr>
        <w:t>高级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及以上</w:t>
      </w:r>
      <w:r>
        <w:rPr>
          <w:rFonts w:hint="default" w:ascii="仿宋_GB2312" w:hAnsi="仿宋" w:eastAsia="仿宋_GB2312"/>
          <w:color w:val="000000"/>
          <w:sz w:val="32"/>
          <w:szCs w:val="32"/>
        </w:rPr>
        <w:t>职称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仿宋_GB2312" w:hAnsi="仿宋" w:eastAsia="仿宋_GB2312"/>
          <w:color w:val="000000"/>
          <w:sz w:val="32"/>
          <w:szCs w:val="32"/>
        </w:rPr>
        <w:t>丰富的科普工作经历；（2）供职于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省内外</w:t>
      </w:r>
      <w:r>
        <w:rPr>
          <w:rFonts w:hint="default" w:ascii="仿宋_GB2312" w:hAnsi="仿宋" w:eastAsia="仿宋_GB2312"/>
          <w:color w:val="000000"/>
          <w:sz w:val="32"/>
          <w:szCs w:val="32"/>
        </w:rPr>
        <w:t>科研机构、大学、科技类博物馆或媒体等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仿宋_GB2312" w:hAnsi="仿宋" w:eastAsia="仿宋_GB2312"/>
          <w:color w:val="000000"/>
          <w:sz w:val="32"/>
          <w:szCs w:val="32"/>
        </w:rPr>
        <w:t>；（3）熟悉科普讲解大赛及评审基本规则；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）评委候选人不能为代表队领队或参赛选手</w:t>
      </w:r>
      <w:r>
        <w:rPr>
          <w:rFonts w:hint="default" w:ascii="仿宋_GB2312" w:hAnsi="仿宋" w:eastAsia="仿宋_GB2312"/>
          <w:color w:val="000000"/>
          <w:sz w:val="32"/>
          <w:szCs w:val="32"/>
        </w:rPr>
        <w:t>。</w:t>
      </w:r>
    </w:p>
    <w:p w14:paraId="189DC7AB">
      <w:pPr>
        <w:keepNext w:val="0"/>
        <w:keepLines w:val="0"/>
        <w:pageBreakBefore w:val="0"/>
        <w:numPr>
          <w:ilvl w:val="0"/>
          <w:numId w:val="2"/>
        </w:numPr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内容及格式要求</w:t>
      </w:r>
    </w:p>
    <w:p w14:paraId="5BF94F82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1.自主命题内容原则上以《中国公民科学素质基准》中自然科学和社会科学为主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必须健康向上，不得有反党、反社会，分裂国家的言论。</w:t>
      </w:r>
    </w:p>
    <w:p w14:paraId="0A634E2E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2.半决赛自主命题讲解视频</w:t>
      </w:r>
      <w:r>
        <w:rPr>
          <w:rFonts w:ascii="仿宋_GB2312" w:hAnsi="仿宋" w:eastAsia="仿宋_GB2312"/>
          <w:color w:val="000000"/>
          <w:sz w:val="32"/>
          <w:szCs w:val="32"/>
        </w:rPr>
        <w:t>为MP4格式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r>
        <w:rPr>
          <w:rFonts w:ascii="仿宋_GB2312" w:hAnsi="仿宋" w:eastAsia="仿宋_GB2312"/>
          <w:color w:val="000000"/>
          <w:sz w:val="32"/>
          <w:szCs w:val="32"/>
        </w:rPr>
        <w:t>画面比例16:9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r>
        <w:rPr>
          <w:rFonts w:ascii="仿宋_GB2312" w:hAnsi="仿宋" w:eastAsia="仿宋_GB2312"/>
          <w:color w:val="000000"/>
          <w:sz w:val="32"/>
          <w:szCs w:val="32"/>
        </w:rPr>
        <w:t>全高清1920*1080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，保证视频画面清晰，人物清楚，</w:t>
      </w:r>
      <w:r>
        <w:rPr>
          <w:rFonts w:ascii="仿宋_GB2312" w:hAnsi="仿宋" w:eastAsia="仿宋_GB2312"/>
          <w:color w:val="000000"/>
          <w:sz w:val="32"/>
          <w:szCs w:val="32"/>
        </w:rPr>
        <w:t>一镜到底连贯录制，不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能</w:t>
      </w:r>
      <w:r>
        <w:rPr>
          <w:rFonts w:ascii="仿宋_GB2312" w:hAnsi="仿宋" w:eastAsia="仿宋_GB2312"/>
          <w:color w:val="000000"/>
          <w:sz w:val="32"/>
          <w:szCs w:val="32"/>
        </w:rPr>
        <w:t>有镜头切换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、拼接及剪辑</w:t>
      </w:r>
      <w:r>
        <w:rPr>
          <w:rFonts w:ascii="仿宋_GB2312" w:hAnsi="仿宋" w:eastAsia="仿宋_GB2312"/>
          <w:color w:val="000000"/>
          <w:sz w:val="32"/>
          <w:szCs w:val="32"/>
        </w:rPr>
        <w:t>，全程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站立式拍摄，</w:t>
      </w:r>
      <w:r>
        <w:rPr>
          <w:rFonts w:ascii="仿宋_GB2312" w:hAnsi="仿宋" w:eastAsia="仿宋_GB2312"/>
          <w:color w:val="000000"/>
          <w:sz w:val="32"/>
          <w:szCs w:val="32"/>
        </w:rPr>
        <w:t>可配字幕，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选手全程只能独立讲解，不得由他人辅助。</w:t>
      </w:r>
    </w:p>
    <w:p w14:paraId="0E6D404D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3.进入决赛的选手须提供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个人展示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视频，视频时长20秒左右。统一采用MP4格式，画面比例16:9，全高清</w:t>
      </w:r>
      <w:r>
        <w:rPr>
          <w:rFonts w:ascii="仿宋_GB2312" w:hAnsi="仿宋" w:eastAsia="仿宋_GB2312"/>
          <w:color w:val="000000"/>
          <w:sz w:val="32"/>
          <w:szCs w:val="32"/>
        </w:rPr>
        <w:t>1920*1080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，文件不能大于50M。</w:t>
      </w:r>
    </w:p>
    <w:p w14:paraId="0A2E7F6C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4.决赛</w:t>
      </w:r>
      <w:r>
        <w:rPr>
          <w:rFonts w:ascii="仿宋_GB2312" w:hAnsi="仿宋" w:eastAsia="仿宋_GB2312"/>
          <w:color w:val="000000"/>
          <w:sz w:val="32"/>
          <w:szCs w:val="32"/>
        </w:rPr>
        <w:t>选手讲解可说明情景设置情况，明确讲解对象。要求配戴耳麦，拿遥控器或激光笔，全程自行操作视频或PPT等播放设备，不得由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他</w:t>
      </w:r>
      <w:r>
        <w:rPr>
          <w:rFonts w:ascii="仿宋_GB2312" w:hAnsi="仿宋" w:eastAsia="仿宋_GB2312"/>
          <w:color w:val="000000"/>
          <w:sz w:val="32"/>
          <w:szCs w:val="32"/>
        </w:rPr>
        <w:t>人协助。PPT（可配有背景音乐）须为WPS通用版本，画面比例16:9，PPT第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1</w:t>
      </w:r>
      <w:r>
        <w:rPr>
          <w:rFonts w:ascii="仿宋_GB2312" w:hAnsi="仿宋" w:eastAsia="仿宋_GB2312"/>
          <w:color w:val="000000"/>
          <w:sz w:val="32"/>
          <w:szCs w:val="32"/>
        </w:rPr>
        <w:t>页无动作无声音（用于后台画面准备），选手自行操作到第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2</w:t>
      </w:r>
      <w:r>
        <w:rPr>
          <w:rFonts w:ascii="仿宋_GB2312" w:hAnsi="仿宋" w:eastAsia="仿宋_GB2312"/>
          <w:color w:val="000000"/>
          <w:sz w:val="32"/>
          <w:szCs w:val="32"/>
        </w:rPr>
        <w:t>页开始声音和动作效果，PPT中若插入视频请使用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MP4</w:t>
      </w:r>
      <w:r>
        <w:rPr>
          <w:rFonts w:ascii="仿宋_GB2312" w:hAnsi="仿宋" w:eastAsia="仿宋_GB2312"/>
          <w:color w:val="000000"/>
          <w:sz w:val="32"/>
          <w:szCs w:val="32"/>
        </w:rPr>
        <w:t>格式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，PPT大小不超过500M。</w:t>
      </w:r>
    </w:p>
    <w:p w14:paraId="3258F4FD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Arial Unicode MS"/>
          <w:bCs/>
          <w:color w:val="000000"/>
          <w:sz w:val="32"/>
          <w:szCs w:val="32"/>
          <w:lang w:bidi="bo-CN"/>
        </w:rPr>
        <w:t>（三）会务联系。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为便于赛事组织和沟通，请各推荐单位具体赛事负责人加入本次赛事QQ联系群：816567370，详细会务安排将在群中公布。</w:t>
      </w:r>
    </w:p>
    <w:p w14:paraId="676A7609">
      <w:pPr>
        <w:keepNext w:val="0"/>
        <w:keepLines w:val="0"/>
        <w:pageBreakBefore w:val="0"/>
        <w:tabs>
          <w:tab w:val="left" w:pos="7655"/>
        </w:tabs>
        <w:kinsoku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7FE29F59">
      <w:pPr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br w:type="page"/>
      </w:r>
    </w:p>
    <w:p w14:paraId="7A089D36">
      <w:pPr>
        <w:adjustRightInd w:val="0"/>
        <w:snapToGrid w:val="0"/>
        <w:spacing w:line="600" w:lineRule="exact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附件2</w:t>
      </w:r>
    </w:p>
    <w:p w14:paraId="6631C625">
      <w:pPr>
        <w:adjustRightInd w:val="0"/>
        <w:snapToGrid w:val="0"/>
        <w:spacing w:line="600" w:lineRule="exact"/>
        <w:rPr>
          <w:rFonts w:ascii="黑体" w:hAnsi="黑体" w:eastAsia="黑体"/>
          <w:color w:val="000000"/>
          <w:sz w:val="32"/>
        </w:rPr>
      </w:pPr>
    </w:p>
    <w:p w14:paraId="156A7EDA">
      <w:pPr>
        <w:adjustRightInd w:val="0"/>
        <w:snapToGrid w:val="0"/>
        <w:spacing w:line="600" w:lineRule="exact"/>
        <w:jc w:val="center"/>
        <w:rPr>
          <w:rFonts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</w:rPr>
        <w:t>甘肃省第</w:t>
      </w:r>
      <w:r>
        <w:rPr>
          <w:rFonts w:hint="eastAsia"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  <w:lang w:val="en-US" w:eastAsia="zh-CN"/>
        </w:rPr>
        <w:t>十</w:t>
      </w:r>
      <w:r>
        <w:rPr>
          <w:rFonts w:hint="eastAsia"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</w:rPr>
        <w:t>届科普讲解大赛选手报名表</w:t>
      </w:r>
    </w:p>
    <w:p w14:paraId="5FE16B4D">
      <w:pPr>
        <w:adjustRightInd w:val="0"/>
        <w:snapToGrid w:val="0"/>
        <w:spacing w:line="300" w:lineRule="exact"/>
        <w:rPr>
          <w:rFonts w:ascii="方正小标宋简体" w:eastAsia="方正小标宋简体"/>
          <w:bCs/>
          <w:color w:val="000000"/>
          <w:sz w:val="44"/>
          <w:szCs w:val="44"/>
        </w:rPr>
      </w:pPr>
    </w:p>
    <w:tbl>
      <w:tblPr>
        <w:tblStyle w:val="7"/>
        <w:tblW w:w="92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07"/>
        <w:gridCol w:w="1316"/>
        <w:gridCol w:w="934"/>
        <w:gridCol w:w="992"/>
        <w:gridCol w:w="993"/>
        <w:gridCol w:w="1681"/>
        <w:gridCol w:w="1954"/>
      </w:tblGrid>
      <w:tr w14:paraId="7B15D3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407" w:type="dxa"/>
            <w:noWrap w:val="0"/>
            <w:vAlign w:val="center"/>
          </w:tcPr>
          <w:p w14:paraId="5B4233A2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16" w:type="dxa"/>
            <w:noWrap w:val="0"/>
            <w:vAlign w:val="center"/>
          </w:tcPr>
          <w:p w14:paraId="21D544F9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noWrap w:val="0"/>
            <w:vAlign w:val="center"/>
          </w:tcPr>
          <w:p w14:paraId="1EBCBC3D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92" w:type="dxa"/>
            <w:noWrap w:val="0"/>
            <w:vAlign w:val="center"/>
          </w:tcPr>
          <w:p w14:paraId="75275C58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2B02F3B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681" w:type="dxa"/>
            <w:noWrap w:val="0"/>
            <w:vAlign w:val="center"/>
          </w:tcPr>
          <w:p w14:paraId="046035A7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noWrap w:val="0"/>
            <w:vAlign w:val="center"/>
          </w:tcPr>
          <w:p w14:paraId="5720A1AE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（照片）</w:t>
            </w:r>
          </w:p>
        </w:tc>
      </w:tr>
      <w:tr w14:paraId="4F1418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407" w:type="dxa"/>
            <w:noWrap w:val="0"/>
            <w:vAlign w:val="center"/>
          </w:tcPr>
          <w:p w14:paraId="72621E75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联系</w:t>
            </w:r>
          </w:p>
          <w:p w14:paraId="5F2622E2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705056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67CEE86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出生</w:t>
            </w:r>
          </w:p>
          <w:p w14:paraId="4850D09A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 w14:paraId="5FF22ECD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 w14:paraId="6FBBCC6E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 w14:paraId="3E1046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407" w:type="dxa"/>
            <w:noWrap w:val="0"/>
            <w:vAlign w:val="center"/>
          </w:tcPr>
          <w:p w14:paraId="1A163ACE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工作单位</w:t>
            </w:r>
          </w:p>
          <w:p w14:paraId="0B2B8F6E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5916" w:type="dxa"/>
            <w:gridSpan w:val="5"/>
            <w:noWrap w:val="0"/>
            <w:vAlign w:val="center"/>
          </w:tcPr>
          <w:p w14:paraId="589BB052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 w14:paraId="6F13D39B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 w14:paraId="0E2F83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407" w:type="dxa"/>
            <w:noWrap w:val="0"/>
            <w:vAlign w:val="center"/>
          </w:tcPr>
          <w:p w14:paraId="1264F1D8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  <w:lang w:val="en-US" w:eastAsia="zh-CN"/>
              </w:rPr>
              <w:t>半决赛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讲解主题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 w14:paraId="4E6C2D71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 w14:paraId="11CA08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10" w:hRule="atLeast"/>
          <w:jc w:val="center"/>
        </w:trPr>
        <w:tc>
          <w:tcPr>
            <w:tcW w:w="1407" w:type="dxa"/>
            <w:noWrap w:val="0"/>
            <w:vAlign w:val="center"/>
          </w:tcPr>
          <w:p w14:paraId="1B1C95B8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  <w:lang w:val="en-US" w:eastAsia="zh-CN"/>
              </w:rPr>
              <w:t>半决赛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讲解</w:t>
            </w:r>
          </w:p>
          <w:p w14:paraId="4780A099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内容简介</w:t>
            </w:r>
          </w:p>
        </w:tc>
        <w:tc>
          <w:tcPr>
            <w:tcW w:w="7870" w:type="dxa"/>
            <w:gridSpan w:val="6"/>
            <w:noWrap w:val="0"/>
            <w:vAlign w:val="top"/>
          </w:tcPr>
          <w:p w14:paraId="2ED5B047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  <w:t>（简单介绍讲解内容，限200字）</w:t>
            </w:r>
          </w:p>
        </w:tc>
      </w:tr>
      <w:tr w14:paraId="5FADD2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36" w:hRule="atLeast"/>
          <w:jc w:val="center"/>
        </w:trPr>
        <w:tc>
          <w:tcPr>
            <w:tcW w:w="1407" w:type="dxa"/>
            <w:noWrap w:val="0"/>
            <w:vAlign w:val="center"/>
          </w:tcPr>
          <w:p w14:paraId="62A45466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授权</w:t>
            </w:r>
          </w:p>
        </w:tc>
        <w:tc>
          <w:tcPr>
            <w:tcW w:w="7870" w:type="dxa"/>
            <w:gridSpan w:val="6"/>
            <w:noWrap w:val="0"/>
            <w:vAlign w:val="top"/>
          </w:tcPr>
          <w:p w14:paraId="0810A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本人同意并授权大赛组织单位对参赛内容中所包含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但不限于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所有文本、图片、图形、音频和视频资料等内容和形式无偿进行摘要汇编、出版、发行及无偿利用上述内容用于公益宣传。</w:t>
            </w:r>
          </w:p>
          <w:p w14:paraId="71824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 xml:space="preserve">本人同意上述摘要、汇编及公益宣传资料的著作权属于大赛组织单位，并授权在今后开展科普活动中无偿使用。 </w:t>
            </w:r>
          </w:p>
          <w:p w14:paraId="53EF5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470E4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59011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50F71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名：</w:t>
            </w:r>
          </w:p>
          <w:p w14:paraId="332FE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年    月    日</w:t>
            </w:r>
          </w:p>
        </w:tc>
      </w:tr>
      <w:tr w14:paraId="5820A8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1" w:hRule="atLeast"/>
          <w:jc w:val="center"/>
        </w:trPr>
        <w:tc>
          <w:tcPr>
            <w:tcW w:w="1407" w:type="dxa"/>
            <w:noWrap w:val="0"/>
            <w:vAlign w:val="center"/>
          </w:tcPr>
          <w:p w14:paraId="0914387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所在</w:t>
            </w:r>
          </w:p>
          <w:p w14:paraId="6D8444E2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单位</w:t>
            </w:r>
          </w:p>
          <w:p w14:paraId="06974F03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 w14:paraId="0B58D407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</w:p>
          <w:p w14:paraId="659CE6BD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2BF589E3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2FD3C0A0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065EBF96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14D40A05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3AAA7A7A">
            <w:pPr>
              <w:adjustRightInd w:val="0"/>
              <w:snapToGrid w:val="0"/>
              <w:ind w:firstLine="4560" w:firstLineChars="190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 xml:space="preserve">     （盖章）</w:t>
            </w:r>
          </w:p>
          <w:p w14:paraId="03A24FB8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 xml:space="preserve">     </w:t>
            </w:r>
          </w:p>
          <w:p w14:paraId="6C55FFB7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 xml:space="preserve">                              年    月    日</w:t>
            </w:r>
          </w:p>
          <w:p w14:paraId="68919C79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 w14:paraId="10EA5F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696" w:hRule="atLeast"/>
          <w:jc w:val="center"/>
        </w:trPr>
        <w:tc>
          <w:tcPr>
            <w:tcW w:w="1407" w:type="dxa"/>
            <w:noWrap w:val="0"/>
            <w:vAlign w:val="center"/>
          </w:tcPr>
          <w:p w14:paraId="6D514198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推荐</w:t>
            </w:r>
          </w:p>
          <w:p w14:paraId="50636C93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单位</w:t>
            </w:r>
          </w:p>
          <w:p w14:paraId="5A537F56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 w14:paraId="452FB985">
            <w:pPr>
              <w:adjustRightInd w:val="0"/>
              <w:snapToGrid w:val="0"/>
              <w:ind w:firstLine="48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经审查，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代表队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选手讲解内容无政治性及科学性错误，无科研诚信问题。</w:t>
            </w:r>
          </w:p>
          <w:p w14:paraId="6C221417">
            <w:pPr>
              <w:adjustRightInd w:val="0"/>
              <w:snapToGrid w:val="0"/>
              <w:ind w:firstLine="48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 xml:space="preserve">同意推荐参赛。                         </w:t>
            </w:r>
          </w:p>
          <w:p w14:paraId="2BBB55FE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002D1A5D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21125D88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4CA25AAB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7818155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3E1EB2A2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14FE35E7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50DCCC15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264C79F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736004E1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413BBE6F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  <w:p w14:paraId="7EBCC09B">
            <w:pPr>
              <w:adjustRightInd w:val="0"/>
              <w:snapToGrid w:val="0"/>
              <w:ind w:firstLine="4560" w:firstLineChars="190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 xml:space="preserve">       （盖章）</w:t>
            </w:r>
          </w:p>
          <w:p w14:paraId="2C6B095A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 xml:space="preserve">     </w:t>
            </w:r>
          </w:p>
          <w:p w14:paraId="2DB142E5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 xml:space="preserve">                              年    月    日</w:t>
            </w:r>
          </w:p>
          <w:p w14:paraId="618A5AFF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 w14:paraId="11B2E1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1407" w:type="dxa"/>
            <w:noWrap w:val="0"/>
            <w:vAlign w:val="center"/>
          </w:tcPr>
          <w:p w14:paraId="017FD686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 w14:paraId="0E9654F9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讲解所需的服装、道具、多媒体等由选手自备。</w:t>
            </w:r>
          </w:p>
        </w:tc>
      </w:tr>
    </w:tbl>
    <w:p w14:paraId="1530E9BA">
      <w:pPr>
        <w:rPr>
          <w:rFonts w:ascii="黑体"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color w:val="000000"/>
          <w:kern w:val="0"/>
          <w:sz w:val="32"/>
          <w:szCs w:val="32"/>
        </w:rPr>
        <w:br w:type="page"/>
      </w:r>
    </w:p>
    <w:p w14:paraId="0730B9C8">
      <w:pPr>
        <w:spacing w:line="600" w:lineRule="exact"/>
        <w:rPr>
          <w:rFonts w:ascii="黑体"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</w:rPr>
        <w:t>附件3</w:t>
      </w:r>
    </w:p>
    <w:p w14:paraId="1E03AD7A">
      <w:pPr>
        <w:spacing w:line="600" w:lineRule="exact"/>
        <w:rPr>
          <w:rFonts w:ascii="黑体" w:hAnsi="黑体" w:eastAsia="黑体"/>
          <w:snapToGrid w:val="0"/>
          <w:color w:val="000000"/>
          <w:kern w:val="0"/>
          <w:sz w:val="32"/>
          <w:szCs w:val="32"/>
        </w:rPr>
      </w:pPr>
    </w:p>
    <w:p w14:paraId="11B5DA76">
      <w:pPr>
        <w:adjustRightInd w:val="0"/>
        <w:snapToGrid w:val="0"/>
        <w:spacing w:line="600" w:lineRule="exact"/>
        <w:jc w:val="center"/>
        <w:rPr>
          <w:rFonts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</w:rPr>
        <w:t>甘肃省第</w:t>
      </w:r>
      <w:r>
        <w:rPr>
          <w:rFonts w:hint="eastAsia"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  <w:lang w:val="en-US" w:eastAsia="zh-CN"/>
        </w:rPr>
        <w:t>十</w:t>
      </w:r>
      <w:r>
        <w:rPr>
          <w:rFonts w:hint="eastAsia"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</w:rPr>
        <w:t>届科普讲解大赛代表队信息表</w:t>
      </w:r>
    </w:p>
    <w:p w14:paraId="6EAC5241">
      <w:pPr>
        <w:spacing w:line="300" w:lineRule="exact"/>
        <w:jc w:val="center"/>
        <w:rPr>
          <w:rFonts w:ascii="方正小标宋简体" w:hAnsi="长城小标宋体" w:eastAsia="方正小标宋简体"/>
          <w:b/>
          <w:bCs/>
          <w:snapToGrid w:val="0"/>
          <w:color w:val="000000"/>
          <w:kern w:val="0"/>
          <w:sz w:val="36"/>
          <w:szCs w:val="44"/>
        </w:rPr>
      </w:pPr>
    </w:p>
    <w:tbl>
      <w:tblPr>
        <w:tblStyle w:val="7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1725"/>
        <w:gridCol w:w="935"/>
        <w:gridCol w:w="1871"/>
        <w:gridCol w:w="936"/>
        <w:gridCol w:w="1828"/>
      </w:tblGrid>
      <w:tr w14:paraId="43BB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F0784">
            <w:pPr>
              <w:snapToGrid w:val="0"/>
              <w:contextualSpacing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0F25C7">
            <w:pPr>
              <w:snapToGrid w:val="0"/>
              <w:contextualSpacing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14:paraId="748D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FAD2E">
            <w:pPr>
              <w:snapToGrid w:val="0"/>
              <w:contextualSpacing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领队姓名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E42EF">
            <w:pPr>
              <w:snapToGrid w:val="0"/>
              <w:contextualSpacing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0332A">
            <w:pPr>
              <w:snapToGrid w:val="0"/>
              <w:contextualSpacing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A031D8">
            <w:pPr>
              <w:snapToGrid w:val="0"/>
              <w:ind w:firstLine="616"/>
              <w:contextualSpacing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ABDFF6">
            <w:pPr>
              <w:snapToGrid w:val="0"/>
              <w:contextualSpacing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40831A">
            <w:pPr>
              <w:snapToGrid w:val="0"/>
              <w:contextualSpacing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3C1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7A44">
            <w:pPr>
              <w:snapToGrid w:val="0"/>
              <w:contextualSpacing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AABFF">
            <w:pPr>
              <w:snapToGrid w:val="0"/>
              <w:contextualSpacing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D9802">
            <w:pPr>
              <w:snapToGrid w:val="0"/>
              <w:contextualSpacing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C27671">
            <w:pPr>
              <w:snapToGrid w:val="0"/>
              <w:ind w:firstLine="616"/>
              <w:contextualSpacing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A9D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44A5D">
            <w:pPr>
              <w:snapToGrid w:val="0"/>
              <w:spacing w:before="217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参赛选手1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67E537">
            <w:pPr>
              <w:snapToGrid w:val="0"/>
              <w:spacing w:before="217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828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D315B">
            <w:pPr>
              <w:snapToGrid w:val="0"/>
              <w:spacing w:before="217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参赛选手2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496680">
            <w:pPr>
              <w:snapToGrid w:val="0"/>
              <w:spacing w:before="217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5E3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835F">
            <w:pPr>
              <w:snapToGrid w:val="0"/>
              <w:spacing w:before="217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参赛选手3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6BF1DA">
            <w:pPr>
              <w:snapToGrid w:val="0"/>
              <w:spacing w:before="217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967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7DAE9">
            <w:pPr>
              <w:snapToGrid w:val="0"/>
              <w:spacing w:before="217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参赛选手4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A54E73">
            <w:pPr>
              <w:snapToGrid w:val="0"/>
              <w:spacing w:before="217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52D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195E5">
            <w:pPr>
              <w:snapToGrid w:val="0"/>
              <w:spacing w:before="217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参赛选手5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3F52E4">
            <w:pPr>
              <w:snapToGrid w:val="0"/>
              <w:spacing w:before="217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CE8B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784A8">
            <w:pPr>
              <w:snapToGrid w:val="0"/>
              <w:spacing w:before="156" w:beforeLines="50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参赛选手6</w:t>
            </w:r>
          </w:p>
          <w:p w14:paraId="22C0E939">
            <w:pPr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  <w:t>推荐参加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6"/>
                <w:szCs w:val="16"/>
              </w:rPr>
              <w:t>第十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6"/>
                <w:szCs w:val="16"/>
              </w:rPr>
              <w:t>届全国科普讲解大赛单位）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2B977E">
            <w:pPr>
              <w:snapToGrid w:val="0"/>
              <w:spacing w:before="217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895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2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B54E5">
            <w:pPr>
              <w:snapToGrid w:val="0"/>
              <w:spacing w:before="108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参评优秀</w:t>
            </w:r>
          </w:p>
          <w:p w14:paraId="33339762">
            <w:pPr>
              <w:snapToGrid w:val="0"/>
              <w:spacing w:before="108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组织奖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8C7F22">
            <w:pPr>
              <w:snapToGrid w:val="0"/>
              <w:spacing w:before="108"/>
              <w:ind w:left="105" w:leftChars="50"/>
              <w:rPr>
                <w:rFonts w:ascii="宋体" w:hAnsi="宋体" w:cs="宋体"/>
                <w:snapToGrid w:val="0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cs="宋体"/>
                <w:snapToGrid w:val="0"/>
                <w:color w:val="000000"/>
                <w:spacing w:val="-20"/>
                <w:kern w:val="0"/>
                <w:sz w:val="24"/>
                <w:szCs w:val="24"/>
              </w:rPr>
              <w:t xml:space="preserve">是   需提供材料：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 xml:space="preserve"> 30秒剪辑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0"/>
                <w:kern w:val="0"/>
                <w:sz w:val="24"/>
                <w:szCs w:val="24"/>
              </w:rPr>
              <w:t>视频</w:t>
            </w:r>
          </w:p>
          <w:p w14:paraId="4EB4E4B0">
            <w:pPr>
              <w:snapToGrid w:val="0"/>
              <w:ind w:left="105" w:leftChars="50" w:firstLine="1920" w:firstLineChars="800"/>
              <w:rPr>
                <w:rFonts w:ascii="宋体" w:hAnsi="宋体" w:cs="宋体"/>
                <w:snapToGrid w:val="0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0"/>
                <w:kern w:val="0"/>
                <w:sz w:val="24"/>
                <w:szCs w:val="24"/>
              </w:rPr>
              <w:t xml:space="preserve">照片      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0"/>
                <w:kern w:val="0"/>
                <w:sz w:val="24"/>
                <w:szCs w:val="24"/>
              </w:rPr>
              <w:t>新闻稿</w:t>
            </w:r>
          </w:p>
          <w:p w14:paraId="2107825C">
            <w:pPr>
              <w:snapToGrid w:val="0"/>
              <w:spacing w:before="108"/>
              <w:ind w:firstLine="120" w:firstLineChars="50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6E40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22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EF04B">
            <w:pPr>
              <w:snapToGrid w:val="0"/>
              <w:spacing w:before="108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4476B7">
            <w:pPr>
              <w:snapToGrid w:val="0"/>
              <w:spacing w:before="108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A209CDA">
      <w:r>
        <w:br w:type="page"/>
      </w:r>
    </w:p>
    <w:p w14:paraId="7B90690D">
      <w:pPr>
        <w:spacing w:line="600" w:lineRule="exact"/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  <w:lang w:val="en-US" w:eastAsia="zh-CN"/>
        </w:rPr>
        <w:t>4</w:t>
      </w:r>
    </w:p>
    <w:p w14:paraId="2593DE6E">
      <w:pPr>
        <w:pStyle w:val="11"/>
        <w:rPr>
          <w:sz w:val="21"/>
          <w:szCs w:val="21"/>
          <w:highlight w:val="none"/>
        </w:rPr>
      </w:pPr>
    </w:p>
    <w:p w14:paraId="567490EE">
      <w:pPr>
        <w:adjustRightInd w:val="0"/>
        <w:snapToGrid w:val="0"/>
        <w:spacing w:line="600" w:lineRule="exact"/>
        <w:jc w:val="center"/>
        <w:rPr>
          <w:rFonts w:hint="eastAsia"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</w:rPr>
        <w:t>甘肃省第</w:t>
      </w:r>
      <w:r>
        <w:rPr>
          <w:rFonts w:hint="eastAsia"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  <w:lang w:val="en-US" w:eastAsia="zh-CN"/>
        </w:rPr>
        <w:t>十</w:t>
      </w:r>
      <w:r>
        <w:rPr>
          <w:rFonts w:hint="eastAsia"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</w:rPr>
        <w:t>届科普讲解大赛评委候选人信息表</w:t>
      </w:r>
    </w:p>
    <w:p w14:paraId="146B3D3C">
      <w:pPr>
        <w:pStyle w:val="11"/>
        <w:rPr>
          <w:sz w:val="24"/>
          <w:szCs w:val="24"/>
          <w:highlight w:val="none"/>
        </w:rPr>
      </w:pPr>
    </w:p>
    <w:tbl>
      <w:tblPr>
        <w:tblStyle w:val="7"/>
        <w:tblW w:w="90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83"/>
        <w:gridCol w:w="1649"/>
        <w:gridCol w:w="1416"/>
        <w:gridCol w:w="1416"/>
        <w:gridCol w:w="1416"/>
        <w:gridCol w:w="1417"/>
      </w:tblGrid>
      <w:tr w14:paraId="1DB68B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1783" w:type="dxa"/>
            <w:noWrap w:val="0"/>
            <w:vAlign w:val="center"/>
          </w:tcPr>
          <w:p w14:paraId="73744AB3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49" w:type="dxa"/>
            <w:noWrap w:val="0"/>
            <w:vAlign w:val="center"/>
          </w:tcPr>
          <w:p w14:paraId="26570E7C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B7C47D0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年    龄</w:t>
            </w:r>
          </w:p>
        </w:tc>
        <w:tc>
          <w:tcPr>
            <w:tcW w:w="1416" w:type="dxa"/>
            <w:noWrap w:val="0"/>
            <w:vAlign w:val="center"/>
          </w:tcPr>
          <w:p w14:paraId="18B79E08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1B2784C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17" w:type="dxa"/>
            <w:noWrap w:val="0"/>
            <w:vAlign w:val="center"/>
          </w:tcPr>
          <w:p w14:paraId="6050D134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AF38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1783" w:type="dxa"/>
            <w:noWrap w:val="0"/>
            <w:vAlign w:val="center"/>
          </w:tcPr>
          <w:p w14:paraId="16A35F9F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 w14:paraId="5CADBDF1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42150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1783" w:type="dxa"/>
            <w:noWrap w:val="0"/>
            <w:vAlign w:val="center"/>
          </w:tcPr>
          <w:p w14:paraId="7143E80D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 w14:paraId="40959C7A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FC613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1783" w:type="dxa"/>
            <w:noWrap w:val="0"/>
            <w:vAlign w:val="center"/>
          </w:tcPr>
          <w:p w14:paraId="4414FB0A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3065" w:type="dxa"/>
            <w:gridSpan w:val="2"/>
            <w:noWrap w:val="0"/>
            <w:vAlign w:val="center"/>
          </w:tcPr>
          <w:p w14:paraId="087023D2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AE63839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18D7D7E8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EECB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1783" w:type="dxa"/>
            <w:noWrap w:val="0"/>
            <w:vAlign w:val="center"/>
          </w:tcPr>
          <w:p w14:paraId="5DC3E543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专业学科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 w14:paraId="4841AB53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844D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1783" w:type="dxa"/>
            <w:noWrap w:val="0"/>
            <w:vAlign w:val="center"/>
          </w:tcPr>
          <w:p w14:paraId="25AE93FC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 w14:paraId="76E8DBD1">
            <w:pPr>
              <w:snapToGrid w:val="0"/>
              <w:contextualSpacing/>
              <w:jc w:val="both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□科学普及  □科学研究  □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科学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传播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 xml:space="preserve">  □其他      </w:t>
            </w:r>
          </w:p>
        </w:tc>
      </w:tr>
      <w:tr w14:paraId="37FAD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1783" w:type="dxa"/>
            <w:noWrap w:val="0"/>
            <w:vAlign w:val="center"/>
          </w:tcPr>
          <w:p w14:paraId="34D1A6A9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3065" w:type="dxa"/>
            <w:gridSpan w:val="2"/>
            <w:noWrap w:val="0"/>
            <w:vAlign w:val="center"/>
          </w:tcPr>
          <w:p w14:paraId="018D1EE1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AFD6D09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03F8284F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8E407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45" w:hRule="atLeast"/>
          <w:jc w:val="center"/>
        </w:trPr>
        <w:tc>
          <w:tcPr>
            <w:tcW w:w="1783" w:type="dxa"/>
            <w:noWrap w:val="0"/>
            <w:vAlign w:val="center"/>
          </w:tcPr>
          <w:p w14:paraId="2C940FDA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担任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市州级、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省级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级别科普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讲解赛事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评委情况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 w14:paraId="1C965798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C8B72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45" w:hRule="atLeast"/>
          <w:jc w:val="center"/>
        </w:trPr>
        <w:tc>
          <w:tcPr>
            <w:tcW w:w="1783" w:type="dxa"/>
            <w:noWrap w:val="0"/>
            <w:vAlign w:val="center"/>
          </w:tcPr>
          <w:p w14:paraId="501881EC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发表科普论文、出版科普图书情况</w:t>
            </w:r>
          </w:p>
        </w:tc>
        <w:tc>
          <w:tcPr>
            <w:tcW w:w="7314" w:type="dxa"/>
            <w:gridSpan w:val="5"/>
            <w:noWrap w:val="0"/>
            <w:vAlign w:val="top"/>
          </w:tcPr>
          <w:p w14:paraId="06053C8D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（列出3篇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部即可）</w:t>
            </w:r>
          </w:p>
        </w:tc>
      </w:tr>
      <w:tr w14:paraId="30613A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86" w:hRule="atLeast"/>
          <w:jc w:val="center"/>
        </w:trPr>
        <w:tc>
          <w:tcPr>
            <w:tcW w:w="1783" w:type="dxa"/>
            <w:noWrap w:val="0"/>
            <w:vAlign w:val="center"/>
          </w:tcPr>
          <w:p w14:paraId="1B154CBA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推荐单位</w:t>
            </w:r>
          </w:p>
          <w:p w14:paraId="33882BDC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 w14:paraId="3722276B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723D9D05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（盖章）</w:t>
            </w:r>
          </w:p>
          <w:p w14:paraId="0D522998">
            <w:pPr>
              <w:snapToGrid w:val="0"/>
              <w:contextualSpacing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44C87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531" w:bottom="1984" w:left="1531" w:header="851" w:footer="1361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 黑体 Std R">
    <w:altName w:val="黑体"/>
    <w:panose1 w:val="00000000000000000000"/>
    <w:charset w:val="00"/>
    <w:family w:val="swiss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B8F8B">
    <w:pPr>
      <w:pStyle w:val="5"/>
    </w:pPr>
    <w:r>
      <w:rPr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A46BC2">
                          <w:pPr>
                            <w:pStyle w:val="5"/>
                            <w:ind w:left="420" w:leftChars="200" w:right="420" w:rightChars="2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S&#10;Zagp0gAAAAQBAAAPAAAAAAAAAAEAIAAAACIAAABkcnMvZG93bnJldi54bWxQSwECFAAUAAAACACH&#10;TuJAwv4DFvEBAADTAwAADgAAAAAAAAABACAAAAAhAQAAZHJzL2Uyb0RvYy54bWxQSwUGAAAAAAYA&#10;BgBZAQAAh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A46BC2">
                    <w:pPr>
                      <w:pStyle w:val="5"/>
                      <w:ind w:left="420" w:leftChars="200" w:right="420" w:rightChars="2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53168">
    <w:pPr>
      <w:pStyle w:val="5"/>
    </w:pPr>
    <w:r>
      <w:rPr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-60960</wp:posOffset>
              </wp:positionH>
              <wp:positionV relativeFrom="paragraph">
                <wp:posOffset>-54610</wp:posOffset>
              </wp:positionV>
              <wp:extent cx="9785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4ED9D6">
                          <w:pPr>
                            <w:pStyle w:val="5"/>
                            <w:ind w:left="420" w:leftChars="200" w:right="420" w:rightChars="2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.8pt;margin-top:-4.3pt;height:18.15pt;width:77.05pt;mso-position-horizontal-relative:margin;mso-wrap-style:none;z-index:251660288;mso-width-relative:page;mso-height-relative:page;" filled="f" stroked="f" coordsize="21600,21600" o:gfxdata="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V9j53WAAAACAEAAA8AAAAAAAAAAQAgAAAAIgAAAGRycy9kb3ducmV2LnhtbFBLAQIUABQA&#10;AAAIAIdO4kA7nsEj8gEAANMDAAAOAAAAAAAAAAEAIAAAACUBAABkcnMvZTJvRG9jLnhtbFBLBQYA&#10;AAAABgAGAFkBAACJ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4ED9D6">
                    <w:pPr>
                      <w:pStyle w:val="5"/>
                      <w:ind w:left="420" w:leftChars="200" w:right="420" w:rightChars="2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839388"/>
    <w:multiLevelType w:val="singleLevel"/>
    <w:tmpl w:val="DE839388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694FC946"/>
    <w:multiLevelType w:val="singleLevel"/>
    <w:tmpl w:val="694FC94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535F1"/>
    <w:rsid w:val="00F40C1B"/>
    <w:rsid w:val="01AB63C5"/>
    <w:rsid w:val="022942D3"/>
    <w:rsid w:val="023D2402"/>
    <w:rsid w:val="024A3A2D"/>
    <w:rsid w:val="02C54FFC"/>
    <w:rsid w:val="034A4768"/>
    <w:rsid w:val="03605038"/>
    <w:rsid w:val="04E31ED3"/>
    <w:rsid w:val="051C2455"/>
    <w:rsid w:val="052B47B5"/>
    <w:rsid w:val="060231E0"/>
    <w:rsid w:val="07227AF3"/>
    <w:rsid w:val="07A56D36"/>
    <w:rsid w:val="07A67715"/>
    <w:rsid w:val="08032A6A"/>
    <w:rsid w:val="089B66B1"/>
    <w:rsid w:val="0AD60982"/>
    <w:rsid w:val="0BC234F0"/>
    <w:rsid w:val="0E8D643A"/>
    <w:rsid w:val="0FB478F7"/>
    <w:rsid w:val="103270CA"/>
    <w:rsid w:val="10E84688"/>
    <w:rsid w:val="11D667DA"/>
    <w:rsid w:val="120428C6"/>
    <w:rsid w:val="12A83CAB"/>
    <w:rsid w:val="12DD32FE"/>
    <w:rsid w:val="14807CCB"/>
    <w:rsid w:val="14E30939"/>
    <w:rsid w:val="155277DF"/>
    <w:rsid w:val="16882AC2"/>
    <w:rsid w:val="17846012"/>
    <w:rsid w:val="1A2D6CFE"/>
    <w:rsid w:val="1DDDC232"/>
    <w:rsid w:val="1E3D2A1D"/>
    <w:rsid w:val="1ED71FCF"/>
    <w:rsid w:val="1EEC0D8E"/>
    <w:rsid w:val="1F6354E9"/>
    <w:rsid w:val="20EB2C85"/>
    <w:rsid w:val="21F73B76"/>
    <w:rsid w:val="25626CBA"/>
    <w:rsid w:val="2652311D"/>
    <w:rsid w:val="269C0D03"/>
    <w:rsid w:val="269E7245"/>
    <w:rsid w:val="28762D17"/>
    <w:rsid w:val="2AC24DC2"/>
    <w:rsid w:val="2AE36E7C"/>
    <w:rsid w:val="2B997C4F"/>
    <w:rsid w:val="2BE54AB6"/>
    <w:rsid w:val="2C71097C"/>
    <w:rsid w:val="2C810A65"/>
    <w:rsid w:val="2DD9061A"/>
    <w:rsid w:val="2DE0508F"/>
    <w:rsid w:val="2DFC1120"/>
    <w:rsid w:val="2EDB18C4"/>
    <w:rsid w:val="2FC535F1"/>
    <w:rsid w:val="30E66CE4"/>
    <w:rsid w:val="31323881"/>
    <w:rsid w:val="348A2E22"/>
    <w:rsid w:val="34E3102D"/>
    <w:rsid w:val="35CE6375"/>
    <w:rsid w:val="35D6347A"/>
    <w:rsid w:val="35D93EDE"/>
    <w:rsid w:val="35F56CE4"/>
    <w:rsid w:val="361F61DB"/>
    <w:rsid w:val="394359FF"/>
    <w:rsid w:val="39C0388C"/>
    <w:rsid w:val="39CF044C"/>
    <w:rsid w:val="39E3541A"/>
    <w:rsid w:val="3C5A63CB"/>
    <w:rsid w:val="3DFC571E"/>
    <w:rsid w:val="3E017844"/>
    <w:rsid w:val="3E993FE7"/>
    <w:rsid w:val="3EB01C28"/>
    <w:rsid w:val="3ED97403"/>
    <w:rsid w:val="3F245661"/>
    <w:rsid w:val="42033427"/>
    <w:rsid w:val="428B0FCF"/>
    <w:rsid w:val="431F7633"/>
    <w:rsid w:val="442A5E75"/>
    <w:rsid w:val="47D4475B"/>
    <w:rsid w:val="47E90892"/>
    <w:rsid w:val="48C30EB8"/>
    <w:rsid w:val="49332E46"/>
    <w:rsid w:val="49407106"/>
    <w:rsid w:val="49DD02E1"/>
    <w:rsid w:val="4A4A518F"/>
    <w:rsid w:val="4BCD47E1"/>
    <w:rsid w:val="4EC34E18"/>
    <w:rsid w:val="4F7D1FDC"/>
    <w:rsid w:val="507E0EB7"/>
    <w:rsid w:val="510B6E86"/>
    <w:rsid w:val="51FF6937"/>
    <w:rsid w:val="5297065A"/>
    <w:rsid w:val="57280BC2"/>
    <w:rsid w:val="57877FE8"/>
    <w:rsid w:val="57A63904"/>
    <w:rsid w:val="596462A3"/>
    <w:rsid w:val="59DB45BE"/>
    <w:rsid w:val="59E42245"/>
    <w:rsid w:val="5A421BA2"/>
    <w:rsid w:val="5A8748FD"/>
    <w:rsid w:val="5AEA287B"/>
    <w:rsid w:val="5B811797"/>
    <w:rsid w:val="5C2E3F30"/>
    <w:rsid w:val="5C2F3221"/>
    <w:rsid w:val="5C621B77"/>
    <w:rsid w:val="5D7F07A0"/>
    <w:rsid w:val="5EBE608A"/>
    <w:rsid w:val="5F7C6B63"/>
    <w:rsid w:val="605C591F"/>
    <w:rsid w:val="60D32A1A"/>
    <w:rsid w:val="60F17696"/>
    <w:rsid w:val="60FE2085"/>
    <w:rsid w:val="61E93A33"/>
    <w:rsid w:val="622B7332"/>
    <w:rsid w:val="62652E20"/>
    <w:rsid w:val="633172A2"/>
    <w:rsid w:val="637A4DC0"/>
    <w:rsid w:val="64A5567D"/>
    <w:rsid w:val="65DC4748"/>
    <w:rsid w:val="67B84F9E"/>
    <w:rsid w:val="682162F7"/>
    <w:rsid w:val="688179B8"/>
    <w:rsid w:val="69974D20"/>
    <w:rsid w:val="6B216252"/>
    <w:rsid w:val="6E740477"/>
    <w:rsid w:val="6F173D25"/>
    <w:rsid w:val="6F524693"/>
    <w:rsid w:val="6FF70833"/>
    <w:rsid w:val="70AE5F3E"/>
    <w:rsid w:val="720B46C5"/>
    <w:rsid w:val="72C8709D"/>
    <w:rsid w:val="72D660A2"/>
    <w:rsid w:val="742D0687"/>
    <w:rsid w:val="74C12A2D"/>
    <w:rsid w:val="75704EDF"/>
    <w:rsid w:val="759E68C5"/>
    <w:rsid w:val="75A316E9"/>
    <w:rsid w:val="75D9737B"/>
    <w:rsid w:val="76135372"/>
    <w:rsid w:val="771177AE"/>
    <w:rsid w:val="77B2668A"/>
    <w:rsid w:val="77CA1264"/>
    <w:rsid w:val="78153F93"/>
    <w:rsid w:val="789C2663"/>
    <w:rsid w:val="79A55BF5"/>
    <w:rsid w:val="7A3B6E4F"/>
    <w:rsid w:val="7B2D34C8"/>
    <w:rsid w:val="7B893445"/>
    <w:rsid w:val="7C693C51"/>
    <w:rsid w:val="7D20185B"/>
    <w:rsid w:val="7E69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53" w:lineRule="auto"/>
      <w:ind w:firstLine="576" w:firstLineChars="200"/>
      <w:outlineLvl w:val="0"/>
    </w:pPr>
    <w:rPr>
      <w:rFonts w:ascii="Times New Roman" w:hAnsi="Times New Roman" w:eastAsia="黑体" w:cs="Arial Unicode MS"/>
      <w:szCs w:val="20"/>
      <w:lang w:bidi="bo-CN"/>
    </w:rPr>
  </w:style>
  <w:style w:type="paragraph" w:styleId="3">
    <w:name w:val="heading 2"/>
    <w:basedOn w:val="1"/>
    <w:next w:val="1"/>
    <w:qFormat/>
    <w:uiPriority w:val="0"/>
    <w:pPr>
      <w:ind w:firstLine="856"/>
      <w:outlineLvl w:val="1"/>
    </w:pPr>
    <w:rPr>
      <w:rFonts w:eastAsia="楷体_GB2312"/>
    </w:rPr>
  </w:style>
  <w:style w:type="paragraph" w:styleId="4">
    <w:name w:val="heading 4"/>
    <w:basedOn w:val="1"/>
    <w:next w:val="1"/>
    <w:qFormat/>
    <w:uiPriority w:val="0"/>
    <w:pPr>
      <w:spacing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Arial Unicode MS"/>
      <w:sz w:val="18"/>
      <w:lang w:bidi="bo-CN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bo-CN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3939</Words>
  <Characters>4157</Characters>
  <Lines>0</Lines>
  <Paragraphs>0</Paragraphs>
  <TotalTime>7</TotalTime>
  <ScaleCrop>false</ScaleCrop>
  <LinksUpToDate>false</LinksUpToDate>
  <CharactersWithSpaces>4647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2025-02-12T22:13:00Z</dcterms:created>
  <dc:creator>Lenovo</dc:creator>
  <cp:lastModifiedBy>药千</cp:lastModifiedBy>
  <cp:lastPrinted>2025-03-04T08:12:16Z</cp:lastPrinted>
  <dcterms:modified xsi:type="dcterms:W3CDTF">2025-03-04T08:12:45Z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KSOTemplateDocerSaveRecord">
    <vt:lpwstr>eyJoZGlkIjoiMTk0ZDcwYjMwYTk1NjNiOGMzMTUzMjgzZGYzOGU5ZDgiLCJ1c2VySWQiOiI2OTczNTE5MzMifQ==</vt:lpwstr>
  </property>
  <property fmtid="{D5CDD505-2E9C-101B-9397-08002B2CF9AE}" pid="4" name="ICV">
    <vt:lpwstr>232220185C4E41949C853F0D1BE5EE6B_13</vt:lpwstr>
  </property>
</Properties>
</file>